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993"/>
        <w:jc w:val="center"/>
        <w:tblLayout w:type="fixed"/>
        <w:tblLook w:firstColumn="1" w:firstRow="1" w:lastColumn="0" w:lastRow="0" w:noHBand="0" w:noVBand="1" w:val="04A0"/>
        <w:tblInd w:w="120" w:type="dxa"/>
        <w:tblBorders>
          <w:top w:val="single" w:sz="8" w:space="0" w:color="B88728"/>
          <w:left w:val="single" w:sz="8" w:space="0" w:color="B88728"/>
          <w:bottom w:val="single" w:sz="8" w:space="0" w:color="B88728"/>
          <w:right w:val="single" w:sz="8" w:space="0" w:color="B88728"/>
          <w:insideH w:val="single" w:sz="8" w:space="0" w:color="B88728"/>
          <w:insideV w:val="single" w:sz="8" w:space="0" w:color="B88728"/>
        </w:tblBorders>
      </w:tblPr>
      <w:tblGrid>
        <w:gridCol w:w="1872"/>
        <w:gridCol w:w="8121"/>
      </w:tblGrid>
      <w:tr>
        <w:tc>
          <w:tcPr>
            <w:tcW w:type="dxa" w:w="1872"/>
            <w:tcMar>
              <w:top w:w="90" w:type="dxa"/>
              <w:start w:w="120" w:type="dxa"/>
              <w:bottom w:w="90" w:type="dxa"/>
              <w:end w:w="120" w:type="dxa"/>
            </w:tcMar>
            <w:vAlign w:val="center"/>
          </w:tcPr>
          <w:p>
            <w:pPr>
              <w:jc w:val="center"/>
            </w:pPr>
            <w:r>
              <w:drawing>
                <wp:inline xmlns:a="http://schemas.openxmlformats.org/drawingml/2006/main" xmlns:pic="http://schemas.openxmlformats.org/drawingml/2006/picture">
                  <wp:extent cx="868680" cy="868680"/>
                  <wp:docPr id="1" name="Picture 1"/>
                  <wp:cNvGraphicFramePr>
                    <a:graphicFrameLocks noChangeAspect="1"/>
                  </wp:cNvGraphicFramePr>
                  <a:graphic>
                    <a:graphicData uri="http://schemas.openxmlformats.org/drawingml/2006/picture">
                      <pic:pic>
                        <pic:nvPicPr>
                          <pic:cNvPr id="0" name="4CCA7F1B-FACC-428D-9BD1-CCEF9B9D38DA.jpeg"/>
                          <pic:cNvPicPr/>
                        </pic:nvPicPr>
                        <pic:blipFill>
                          <a:blip r:embed="rId10"/>
                          <a:stretch>
                            <a:fillRect/>
                          </a:stretch>
                        </pic:blipFill>
                        <pic:spPr>
                          <a:xfrm>
                            <a:off x="0" y="0"/>
                            <a:ext cx="868680" cy="868680"/>
                          </a:xfrm>
                          <a:prstGeom prst="rect"/>
                        </pic:spPr>
                      </pic:pic>
                    </a:graphicData>
                  </a:graphic>
                </wp:inline>
              </w:drawing>
            </w:r>
          </w:p>
        </w:tc>
        <w:tc>
          <w:tcPr>
            <w:tcW w:type="dxa" w:w="8122"/>
            <w:tcMar>
              <w:top w:w="90" w:type="dxa"/>
              <w:start w:w="120" w:type="dxa"/>
              <w:bottom w:w="90" w:type="dxa"/>
              <w:end w:w="120" w:type="dxa"/>
            </w:tcMar>
          </w:tcPr>
          <w:p>
            <w:pPr>
              <w:spacing w:after="20"/>
            </w:pPr>
            <w:r>
              <w:rPr>
                <w:rFonts w:ascii="Aptos" w:hAnsi="Aptos"/>
                <w:b/>
                <w:i w:val="0"/>
                <w:color w:val="B88728"/>
                <w:sz w:val="17"/>
              </w:rPr>
              <w:t>TRANSACTION COORDINATION</w:t>
            </w:r>
          </w:p>
          <w:p>
            <w:pPr>
              <w:spacing w:after="40"/>
            </w:pPr>
            <w:r>
              <w:rPr>
                <w:rFonts w:ascii="Aptos Display" w:hAnsi="Aptos Display"/>
                <w:b/>
                <w:i w:val="0"/>
                <w:color w:val="173F2A"/>
                <w:sz w:val="42"/>
              </w:rPr>
              <w:t>Agent Intake &amp; Transaction Request</w:t>
            </w:r>
          </w:p>
          <w:p>
            <w:pPr>
              <w:spacing w:after="0"/>
            </w:pPr>
            <w:r>
              <w:rPr>
                <w:rFonts w:ascii="Aptos" w:hAnsi="Aptos"/>
                <w:b w:val="0"/>
                <w:i/>
                <w:color w:val="C87D79"/>
                <w:sz w:val="21"/>
              </w:rPr>
              <w:t>One clear handoff. One organized file. One calmer closing.</w:t>
            </w:r>
          </w:p>
        </w:tc>
      </w:tr>
    </w:tbl>
    <w:tbl>
      <w:tblPr>
        <w:tblW w:type="dxa" w:w="9993"/>
        <w:jc w:val="center"/>
        <w:tblLayout w:type="fixed"/>
        <w:tblLook w:firstColumn="1" w:firstRow="1" w:lastColumn="0" w:lastRow="0" w:noHBand="0" w:noVBand="1" w:val="04A0"/>
        <w:tblInd w:w="120" w:type="dxa"/>
        <w:tblBorders>
          <w:top w:val="single" w:sz="6" w:space="0" w:color="C87D79"/>
          <w:left w:val="single" w:sz="6" w:space="0" w:color="C87D79"/>
          <w:bottom w:val="single" w:sz="6" w:space="0" w:color="C87D79"/>
          <w:right w:val="single" w:sz="6" w:space="0" w:color="C87D79"/>
          <w:insideH w:val="single" w:sz="6" w:space="0" w:color="C87D79"/>
          <w:insideV w:val="single" w:sz="6" w:space="0" w:color="C87D79"/>
        </w:tblBorders>
      </w:tblPr>
      <w:tblGrid>
        <w:gridCol w:w="9993"/>
      </w:tblGrid>
      <w:tr>
        <w:tc>
          <w:tcPr>
            <w:tcW w:type="dxa" w:w="9994"/>
            <w:tcMar>
              <w:top w:w="90" w:type="dxa"/>
              <w:start w:w="120" w:type="dxa"/>
              <w:bottom w:w="90" w:type="dxa"/>
              <w:end w:w="120" w:type="dxa"/>
            </w:tcMar>
            <w:shd w:fill="FBF7EF"/>
          </w:tcPr>
          <w:p>
            <w:pPr>
              <w:spacing w:after="0"/>
            </w:pPr>
            <w:r>
              <w:rPr>
                <w:rFonts w:ascii="Aptos" w:hAnsi="Aptos"/>
                <w:b/>
                <w:i w:val="0"/>
                <w:color w:val="173F2A"/>
                <w:sz w:val="17"/>
              </w:rPr>
              <w:t xml:space="preserve">Before submitting: </w:t>
            </w:r>
            <w:r>
              <w:rPr>
                <w:rFonts w:ascii="Aptos" w:hAnsi="Aptos"/>
                <w:b w:val="0"/>
                <w:i w:val="0"/>
                <w:color w:val="2D332F"/>
                <w:sz w:val="17"/>
              </w:rPr>
              <w:t>Complete every applicable field and attach the fully executed contract package. Do not include passwords, full Social Security numbers, bank credentials or unnecessary sensitive information.</w:t>
            </w:r>
          </w:p>
        </w:tc>
      </w:tr>
    </w:tbl>
    <w:p>
      <w:pPr>
        <w:pStyle w:val="Heading1"/>
      </w:pPr>
      <w:r>
        <w:t>1. Agent and Brokerage Information</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1627"/>
        <w:gridCol w:w="3369"/>
        <w:gridCol w:w="1627"/>
        <w:gridCol w:w="3369"/>
      </w:tblGrid>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Agent name</w:t>
            </w:r>
          </w:p>
        </w:tc>
        <w:tc>
          <w:tcPr>
            <w:tcW w:type="dxa" w:w="3370"/>
            <w:tcMar>
              <w:top w:w="90" w:type="dxa"/>
              <w:start w:w="120" w:type="dxa"/>
              <w:bottom w:w="90" w:type="dxa"/>
              <w:end w:w="120" w:type="dxa"/>
            </w:tcMar>
            <w:vAlign w:val="center"/>
            <w:shd w:fill="F7F3EC"/>
          </w:tcPr>
          <w:p>
            <w:pPr>
              <w:spacing w:before="0" w:after="0"/>
            </w:pPr>
            <w:sdt>
              <w:sdtPr>
                <w:tag w:val="AGENT_NAME"/>
                <w:alias w:val="AGENT_NAM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License no.</w:t>
            </w:r>
          </w:p>
        </w:tc>
        <w:tc>
          <w:tcPr>
            <w:tcW w:type="dxa" w:w="3370"/>
            <w:tcMar>
              <w:top w:w="90" w:type="dxa"/>
              <w:start w:w="120" w:type="dxa"/>
              <w:bottom w:w="90" w:type="dxa"/>
              <w:end w:w="120" w:type="dxa"/>
            </w:tcMar>
            <w:vAlign w:val="center"/>
            <w:shd w:fill="F7F3EC"/>
          </w:tcPr>
          <w:p>
            <w:pPr>
              <w:spacing w:before="0" w:after="0"/>
            </w:pPr>
            <w:sdt>
              <w:sdtPr>
                <w:tag w:val="AGENT_LICENSE"/>
                <w:alias w:val="AGENT_LICENSE"/>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Agent email</w:t>
            </w:r>
          </w:p>
        </w:tc>
        <w:tc>
          <w:tcPr>
            <w:tcW w:type="dxa" w:w="3370"/>
            <w:tcMar>
              <w:top w:w="90" w:type="dxa"/>
              <w:start w:w="120" w:type="dxa"/>
              <w:bottom w:w="90" w:type="dxa"/>
              <w:end w:w="120" w:type="dxa"/>
            </w:tcMar>
            <w:vAlign w:val="center"/>
            <w:shd w:fill="F7F3EC"/>
          </w:tcPr>
          <w:p>
            <w:pPr>
              <w:spacing w:before="0" w:after="0"/>
            </w:pPr>
            <w:sdt>
              <w:sdtPr>
                <w:tag w:val="AGENT_EMAIL"/>
                <w:alias w:val="AGENT_EMAIL"/>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Mobile phone</w:t>
            </w:r>
          </w:p>
        </w:tc>
        <w:tc>
          <w:tcPr>
            <w:tcW w:type="dxa" w:w="3370"/>
            <w:tcMar>
              <w:top w:w="90" w:type="dxa"/>
              <w:start w:w="120" w:type="dxa"/>
              <w:bottom w:w="90" w:type="dxa"/>
              <w:end w:w="120" w:type="dxa"/>
            </w:tcMar>
            <w:vAlign w:val="center"/>
            <w:shd w:fill="F7F3EC"/>
          </w:tcPr>
          <w:p>
            <w:pPr>
              <w:spacing w:before="0" w:after="0"/>
            </w:pPr>
            <w:sdt>
              <w:sdtPr>
                <w:tag w:val="AGENT_PHONE"/>
                <w:alias w:val="AGENT_PHONE"/>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Brokerage</w:t>
            </w:r>
          </w:p>
        </w:tc>
        <w:tc>
          <w:tcPr>
            <w:tcW w:type="dxa" w:w="3370"/>
            <w:tcMar>
              <w:top w:w="90" w:type="dxa"/>
              <w:start w:w="120" w:type="dxa"/>
              <w:bottom w:w="90" w:type="dxa"/>
              <w:end w:w="120" w:type="dxa"/>
            </w:tcMar>
            <w:vAlign w:val="center"/>
            <w:shd w:fill="F7F3EC"/>
          </w:tcPr>
          <w:p>
            <w:pPr>
              <w:spacing w:before="0" w:after="0"/>
            </w:pPr>
            <w:sdt>
              <w:sdtPr>
                <w:tag w:val="BROKERAGE_NAME"/>
                <w:alias w:val="BROKERAGE_NAM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Office/state</w:t>
            </w:r>
          </w:p>
        </w:tc>
        <w:tc>
          <w:tcPr>
            <w:tcW w:type="dxa" w:w="3370"/>
            <w:tcMar>
              <w:top w:w="90" w:type="dxa"/>
              <w:start w:w="120" w:type="dxa"/>
              <w:bottom w:w="90" w:type="dxa"/>
              <w:end w:w="120" w:type="dxa"/>
            </w:tcMar>
            <w:vAlign w:val="center"/>
            <w:shd w:fill="F7F3EC"/>
          </w:tcPr>
          <w:p>
            <w:pPr>
              <w:spacing w:before="0" w:after="0"/>
            </w:pPr>
            <w:sdt>
              <w:sdtPr>
                <w:tag w:val="BROKERAGE_OFFICE_STATE"/>
                <w:alias w:val="BROKERAGE_OFFICE_STATE"/>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Broker/compliance</w:t>
            </w:r>
          </w:p>
        </w:tc>
        <w:tc>
          <w:tcPr>
            <w:tcW w:type="dxa" w:w="3370"/>
            <w:tcMar>
              <w:top w:w="90" w:type="dxa"/>
              <w:start w:w="120" w:type="dxa"/>
              <w:bottom w:w="90" w:type="dxa"/>
              <w:end w:w="120" w:type="dxa"/>
            </w:tcMar>
            <w:vAlign w:val="center"/>
            <w:shd w:fill="F7F3EC"/>
          </w:tcPr>
          <w:p>
            <w:pPr>
              <w:spacing w:before="0" w:after="0"/>
            </w:pPr>
            <w:sdt>
              <w:sdtPr>
                <w:tag w:val="BROKER_CONTACT"/>
                <w:alias w:val="BROKER_CONTACT"/>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Contact email</w:t>
            </w:r>
          </w:p>
        </w:tc>
        <w:tc>
          <w:tcPr>
            <w:tcW w:type="dxa" w:w="3370"/>
            <w:tcMar>
              <w:top w:w="90" w:type="dxa"/>
              <w:start w:w="120" w:type="dxa"/>
              <w:bottom w:w="90" w:type="dxa"/>
              <w:end w:w="120" w:type="dxa"/>
            </w:tcMar>
            <w:vAlign w:val="center"/>
            <w:shd w:fill="F7F3EC"/>
          </w:tcPr>
          <w:p>
            <w:pPr>
              <w:spacing w:before="0" w:after="0"/>
            </w:pPr>
            <w:sdt>
              <w:sdtPr>
                <w:tag w:val="BROKER_EMAIL"/>
                <w:alias w:val="BROKER_EMAIL"/>
                <w:text/>
              </w:sdtPr>
              <w:sdtContent>
                <w:r>
                  <w:rPr>
                    <w:rFonts w:ascii="Aptos" w:hAnsi="Aptos"/>
                    <w:b w:val="0"/>
                    <w:i/>
                    <w:color w:val="666C68"/>
                    <w:sz w:val="18"/>
                  </w:rPr>
                  <w:t>Click or tap to enter</w:t>
                </w:r>
              </w:sdtContent>
            </w:sdt>
          </w:p>
        </w:tc>
      </w:tr>
    </w:tbl>
    <w:p>
      <w:pPr>
        <w:spacing w:before="20" w:after="80"/>
      </w:pPr>
      <w:r>
        <w:rPr>
          <w:rFonts w:ascii="Aptos" w:hAnsi="Aptos"/>
          <w:b w:val="0"/>
          <w:i w:val="0"/>
          <w:color w:val="2D332F"/>
          <w:sz w:val="19"/>
        </w:rPr>
        <w:t>Brokerage lane:   ☐ Dalton Wade / Dotloop     ☐ Outside brokerage</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2476"/>
        <w:gridCol w:w="7516"/>
      </w:tblGrid>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Approved transaction platform</w:t>
            </w:r>
          </w:p>
        </w:tc>
        <w:tc>
          <w:tcPr>
            <w:tcW w:type="dxa" w:w="7517"/>
            <w:tcMar>
              <w:top w:w="90" w:type="dxa"/>
              <w:start w:w="120" w:type="dxa"/>
              <w:bottom w:w="90" w:type="dxa"/>
              <w:end w:w="120" w:type="dxa"/>
            </w:tcMar>
            <w:vAlign w:val="center"/>
            <w:shd w:fill="F7F3EC"/>
          </w:tcPr>
          <w:p>
            <w:pPr>
              <w:spacing w:before="0" w:after="0"/>
            </w:pPr>
            <w:sdt>
              <w:sdtPr>
                <w:tag w:val="TRANSACTION_PLATFORM"/>
                <w:alias w:val="TRANSACTION_PLATFORM"/>
                <w:text/>
              </w:sdtPr>
              <w:sdtContent>
                <w:r>
                  <w:rPr>
                    <w:rFonts w:ascii="Aptos" w:hAnsi="Aptos"/>
                    <w:b w:val="0"/>
                    <w:i/>
                    <w:color w:val="666C68"/>
                    <w:sz w:val="18"/>
                  </w:rPr>
                  <w:t>Click or tap to enter</w:t>
                </w:r>
              </w:sdtContent>
            </w:sdt>
          </w:p>
        </w:tc>
      </w:tr>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Platform access/invitation details</w:t>
            </w:r>
          </w:p>
        </w:tc>
        <w:tc>
          <w:tcPr>
            <w:tcW w:type="dxa" w:w="7517"/>
            <w:tcMar>
              <w:top w:w="90" w:type="dxa"/>
              <w:start w:w="120" w:type="dxa"/>
              <w:bottom w:w="90" w:type="dxa"/>
              <w:end w:w="120" w:type="dxa"/>
            </w:tcMar>
            <w:vAlign w:val="center"/>
            <w:shd w:fill="F7F3EC"/>
          </w:tcPr>
          <w:p>
            <w:pPr>
              <w:spacing w:before="0" w:after="0"/>
            </w:pPr>
            <w:sdt>
              <w:sdtPr>
                <w:tag w:val="PLATFORM_ACCESS"/>
                <w:alias w:val="PLATFORM_ACCESS"/>
                <w:text/>
              </w:sdtPr>
              <w:sdtContent>
                <w:r>
                  <w:rPr>
                    <w:rFonts w:ascii="Aptos" w:hAnsi="Aptos"/>
                    <w:b w:val="0"/>
                    <w:i/>
                    <w:color w:val="666C68"/>
                    <w:sz w:val="18"/>
                  </w:rPr>
                  <w:t>Click or tap to enter</w:t>
                </w:r>
              </w:sdtContent>
            </w:sdt>
          </w:p>
        </w:tc>
      </w:tr>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Brokerage instructions or checklist link</w:t>
            </w:r>
          </w:p>
        </w:tc>
        <w:tc>
          <w:tcPr>
            <w:tcW w:type="dxa" w:w="7517"/>
            <w:tcMar>
              <w:top w:w="90" w:type="dxa"/>
              <w:start w:w="120" w:type="dxa"/>
              <w:bottom w:w="90" w:type="dxa"/>
              <w:end w:w="120" w:type="dxa"/>
            </w:tcMar>
            <w:vAlign w:val="center"/>
            <w:shd w:fill="F7F3EC"/>
          </w:tcPr>
          <w:p>
            <w:pPr>
              <w:spacing w:before="0" w:after="0"/>
            </w:pPr>
            <w:sdt>
              <w:sdtPr>
                <w:tag w:val="BROKERAGE_INSTRUCTIONS"/>
                <w:alias w:val="BROKERAGE_INSTRUCTIONS"/>
                <w:text/>
              </w:sdtPr>
              <w:sdtContent>
                <w:r>
                  <w:rPr>
                    <w:rFonts w:ascii="Aptos" w:hAnsi="Aptos"/>
                    <w:b w:val="0"/>
                    <w:i/>
                    <w:color w:val="666C68"/>
                    <w:sz w:val="18"/>
                  </w:rPr>
                  <w:t>Click or tap to enter</w:t>
                </w:r>
              </w:sdtContent>
            </w:sdt>
          </w:p>
        </w:tc>
      </w:tr>
    </w:tbl>
    <w:p>
      <w:pPr>
        <w:spacing w:before="20" w:after="80"/>
      </w:pPr>
      <w:r>
        <w:rPr>
          <w:rFonts w:ascii="Aptos" w:hAnsi="Aptos"/>
          <w:b w:val="0"/>
          <w:i w:val="0"/>
          <w:color w:val="2D332F"/>
          <w:sz w:val="19"/>
        </w:rPr>
        <w:t>Outside brokerage setup confirmation on file:   ☐ Yes     ☐ Not applicable</w:t>
      </w:r>
    </w:p>
    <w:p>
      <w:pPr>
        <w:pStyle w:val="Heading1"/>
      </w:pPr>
      <w:r>
        <w:t>2. Service Request and Property</w:t>
      </w:r>
    </w:p>
    <w:p>
      <w:pPr>
        <w:spacing w:before="20" w:after="80"/>
      </w:pPr>
      <w:r>
        <w:rPr>
          <w:rFonts w:ascii="Aptos" w:hAnsi="Aptos"/>
          <w:b w:val="0"/>
          <w:i w:val="0"/>
          <w:color w:val="2D332F"/>
          <w:sz w:val="19"/>
        </w:rPr>
        <w:t>Requested package:   ☐ Buyer-side — $395     ☐ Listing-side — $495     ☐ Dual-side — $890</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1627"/>
        <w:gridCol w:w="3369"/>
        <w:gridCol w:w="1627"/>
        <w:gridCol w:w="3369"/>
      </w:tblGrid>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Property address</w:t>
            </w:r>
          </w:p>
        </w:tc>
        <w:tc>
          <w:tcPr>
            <w:tcW w:type="dxa" w:w="3370"/>
            <w:tcMar>
              <w:top w:w="90" w:type="dxa"/>
              <w:start w:w="120" w:type="dxa"/>
              <w:bottom w:w="90" w:type="dxa"/>
              <w:end w:w="120" w:type="dxa"/>
            </w:tcMar>
            <w:vAlign w:val="center"/>
            <w:shd w:fill="F7F3EC"/>
          </w:tcPr>
          <w:p>
            <w:pPr>
              <w:spacing w:before="0" w:after="0"/>
            </w:pPr>
            <w:sdt>
              <w:sdtPr>
                <w:tag w:val="PROPERTY_ADDRESS"/>
                <w:alias w:val="PROPERTY_ADDRESS"/>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City / ZIP</w:t>
            </w:r>
          </w:p>
        </w:tc>
        <w:tc>
          <w:tcPr>
            <w:tcW w:type="dxa" w:w="3370"/>
            <w:tcMar>
              <w:top w:w="90" w:type="dxa"/>
              <w:start w:w="120" w:type="dxa"/>
              <w:bottom w:w="90" w:type="dxa"/>
              <w:end w:w="120" w:type="dxa"/>
            </w:tcMar>
            <w:vAlign w:val="center"/>
            <w:shd w:fill="F7F3EC"/>
          </w:tcPr>
          <w:p>
            <w:pPr>
              <w:spacing w:before="0" w:after="0"/>
            </w:pPr>
            <w:sdt>
              <w:sdtPr>
                <w:tag w:val="PROPERTY_CITY_ZIP"/>
                <w:alias w:val="PROPERTY_CITY_ZIP"/>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County / state</w:t>
            </w:r>
          </w:p>
        </w:tc>
        <w:tc>
          <w:tcPr>
            <w:tcW w:type="dxa" w:w="3370"/>
            <w:tcMar>
              <w:top w:w="90" w:type="dxa"/>
              <w:start w:w="120" w:type="dxa"/>
              <w:bottom w:w="90" w:type="dxa"/>
              <w:end w:w="120" w:type="dxa"/>
            </w:tcMar>
            <w:vAlign w:val="center"/>
            <w:shd w:fill="F7F3EC"/>
          </w:tcPr>
          <w:p>
            <w:pPr>
              <w:spacing w:before="0" w:after="0"/>
            </w:pPr>
            <w:sdt>
              <w:sdtPr>
                <w:tag w:val="PROPERTY_COUNTY_STATE"/>
                <w:alias w:val="PROPERTY_COUNTY_STAT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MLS no.</w:t>
            </w:r>
          </w:p>
        </w:tc>
        <w:tc>
          <w:tcPr>
            <w:tcW w:type="dxa" w:w="3370"/>
            <w:tcMar>
              <w:top w:w="90" w:type="dxa"/>
              <w:start w:w="120" w:type="dxa"/>
              <w:bottom w:w="90" w:type="dxa"/>
              <w:end w:w="120" w:type="dxa"/>
            </w:tcMar>
            <w:vAlign w:val="center"/>
            <w:shd w:fill="F7F3EC"/>
          </w:tcPr>
          <w:p>
            <w:pPr>
              <w:spacing w:before="0" w:after="0"/>
            </w:pPr>
            <w:sdt>
              <w:sdtPr>
                <w:tag w:val="MLS_NUMBER"/>
                <w:alias w:val="MLS_NUMBER"/>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Transaction type</w:t>
            </w:r>
          </w:p>
        </w:tc>
        <w:tc>
          <w:tcPr>
            <w:tcW w:type="dxa" w:w="3370"/>
            <w:tcMar>
              <w:top w:w="90" w:type="dxa"/>
              <w:start w:w="120" w:type="dxa"/>
              <w:bottom w:w="90" w:type="dxa"/>
              <w:end w:w="120" w:type="dxa"/>
            </w:tcMar>
            <w:vAlign w:val="center"/>
            <w:shd w:fill="F7F3EC"/>
          </w:tcPr>
          <w:p>
            <w:pPr>
              <w:spacing w:before="0" w:after="0"/>
            </w:pPr>
            <w:sdt>
              <w:sdtPr>
                <w:tag w:val="TRANSACTION_TYPE"/>
                <w:alias w:val="TRANSACTION_TYP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Occupancy</w:t>
            </w:r>
          </w:p>
        </w:tc>
        <w:tc>
          <w:tcPr>
            <w:tcW w:type="dxa" w:w="3370"/>
            <w:tcMar>
              <w:top w:w="90" w:type="dxa"/>
              <w:start w:w="120" w:type="dxa"/>
              <w:bottom w:w="90" w:type="dxa"/>
              <w:end w:w="120" w:type="dxa"/>
            </w:tcMar>
            <w:vAlign w:val="center"/>
            <w:shd w:fill="F7F3EC"/>
          </w:tcPr>
          <w:p>
            <w:pPr>
              <w:spacing w:before="0" w:after="0"/>
            </w:pPr>
            <w:sdt>
              <w:sdtPr>
                <w:tag w:val="OCCUPANCY"/>
                <w:alias w:val="OCCUPANCY"/>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Binding date</w:t>
            </w:r>
          </w:p>
        </w:tc>
        <w:tc>
          <w:tcPr>
            <w:tcW w:type="dxa" w:w="3370"/>
            <w:tcMar>
              <w:top w:w="90" w:type="dxa"/>
              <w:start w:w="120" w:type="dxa"/>
              <w:bottom w:w="90" w:type="dxa"/>
              <w:end w:w="120" w:type="dxa"/>
            </w:tcMar>
            <w:vAlign w:val="center"/>
            <w:shd w:fill="F7F3EC"/>
          </w:tcPr>
          <w:p>
            <w:pPr>
              <w:spacing w:before="0" w:after="0"/>
            </w:pPr>
            <w:sdt>
              <w:sdtPr>
                <w:tag w:val="BINDING_DATE"/>
                <w:alias w:val="BINDING_DAT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Closing date</w:t>
            </w:r>
          </w:p>
        </w:tc>
        <w:tc>
          <w:tcPr>
            <w:tcW w:type="dxa" w:w="3370"/>
            <w:tcMar>
              <w:top w:w="90" w:type="dxa"/>
              <w:start w:w="120" w:type="dxa"/>
              <w:bottom w:w="90" w:type="dxa"/>
              <w:end w:w="120" w:type="dxa"/>
            </w:tcMar>
            <w:vAlign w:val="center"/>
            <w:shd w:fill="F7F3EC"/>
          </w:tcPr>
          <w:p>
            <w:pPr>
              <w:spacing w:before="0" w:after="0"/>
            </w:pPr>
            <w:sdt>
              <w:sdtPr>
                <w:tag w:val="CLOSING_DATE"/>
                <w:alias w:val="CLOSING_DATE"/>
                <w:text/>
              </w:sdtPr>
              <w:sdtContent>
                <w:r>
                  <w:rPr>
                    <w:rFonts w:ascii="Aptos" w:hAnsi="Aptos"/>
                    <w:b w:val="0"/>
                    <w:i/>
                    <w:color w:val="666C68"/>
                    <w:sz w:val="18"/>
                  </w:rPr>
                  <w:t>Click or tap to enter</w:t>
                </w:r>
              </w:sdtContent>
            </w:sdt>
          </w:p>
        </w:tc>
      </w:tr>
    </w:tbl>
    <w:p>
      <w:pPr>
        <w:spacing w:before="20" w:after="80"/>
      </w:pPr>
      <w:r>
        <w:rPr>
          <w:rFonts w:ascii="Aptos" w:hAnsi="Aptos"/>
          <w:b w:val="0"/>
          <w:i w:val="0"/>
          <w:color w:val="2D332F"/>
          <w:sz w:val="19"/>
        </w:rPr>
        <w:t>Property type:   ☐ Single-family   ☐ Condo/townhome   ☐ New construction   ☐ Land   ☐ Multifamily   ☐ Other</w:t>
      </w:r>
    </w:p>
    <w:p>
      <w:pPr>
        <w:pStyle w:val="Heading1"/>
      </w:pPr>
      <w:r>
        <w:t>3. Client and Transaction Contacts</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1627"/>
        <w:gridCol w:w="3369"/>
        <w:gridCol w:w="1627"/>
        <w:gridCol w:w="3369"/>
      </w:tblGrid>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Client name(s)</w:t>
            </w:r>
          </w:p>
        </w:tc>
        <w:tc>
          <w:tcPr>
            <w:tcW w:type="dxa" w:w="3370"/>
            <w:tcMar>
              <w:top w:w="90" w:type="dxa"/>
              <w:start w:w="120" w:type="dxa"/>
              <w:bottom w:w="90" w:type="dxa"/>
              <w:end w:w="120" w:type="dxa"/>
            </w:tcMar>
            <w:vAlign w:val="center"/>
            <w:shd w:fill="F7F3EC"/>
          </w:tcPr>
          <w:p>
            <w:pPr>
              <w:spacing w:before="0" w:after="0"/>
            </w:pPr>
            <w:sdt>
              <w:sdtPr>
                <w:tag w:val="CLIENT_NAMES"/>
                <w:alias w:val="CLIENT_NAMES"/>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Preferred contact</w:t>
            </w:r>
          </w:p>
        </w:tc>
        <w:tc>
          <w:tcPr>
            <w:tcW w:type="dxa" w:w="3370"/>
            <w:tcMar>
              <w:top w:w="90" w:type="dxa"/>
              <w:start w:w="120" w:type="dxa"/>
              <w:bottom w:w="90" w:type="dxa"/>
              <w:end w:w="120" w:type="dxa"/>
            </w:tcMar>
            <w:vAlign w:val="center"/>
            <w:shd w:fill="F7F3EC"/>
          </w:tcPr>
          <w:p>
            <w:pPr>
              <w:spacing w:before="0" w:after="0"/>
            </w:pPr>
            <w:sdt>
              <w:sdtPr>
                <w:tag w:val="CLIENT_CONTACT_PREF"/>
                <w:alias w:val="CLIENT_CONTACT_PREF"/>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Client email(s)</w:t>
            </w:r>
          </w:p>
        </w:tc>
        <w:tc>
          <w:tcPr>
            <w:tcW w:type="dxa" w:w="3370"/>
            <w:tcMar>
              <w:top w:w="90" w:type="dxa"/>
              <w:start w:w="120" w:type="dxa"/>
              <w:bottom w:w="90" w:type="dxa"/>
              <w:end w:w="120" w:type="dxa"/>
            </w:tcMar>
            <w:vAlign w:val="center"/>
            <w:shd w:fill="F7F3EC"/>
          </w:tcPr>
          <w:p>
            <w:pPr>
              <w:spacing w:before="0" w:after="0"/>
            </w:pPr>
            <w:sdt>
              <w:sdtPr>
                <w:tag w:val="CLIENT_EMAILS"/>
                <w:alias w:val="CLIENT_EMAILS"/>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Client phone(s)</w:t>
            </w:r>
          </w:p>
        </w:tc>
        <w:tc>
          <w:tcPr>
            <w:tcW w:type="dxa" w:w="3370"/>
            <w:tcMar>
              <w:top w:w="90" w:type="dxa"/>
              <w:start w:w="120" w:type="dxa"/>
              <w:bottom w:w="90" w:type="dxa"/>
              <w:end w:w="120" w:type="dxa"/>
            </w:tcMar>
            <w:vAlign w:val="center"/>
            <w:shd w:fill="F7F3EC"/>
          </w:tcPr>
          <w:p>
            <w:pPr>
              <w:spacing w:before="0" w:after="0"/>
            </w:pPr>
            <w:sdt>
              <w:sdtPr>
                <w:tag w:val="CLIENT_PHONES"/>
                <w:alias w:val="CLIENT_PHONES"/>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Cooperating agent</w:t>
            </w:r>
          </w:p>
        </w:tc>
        <w:tc>
          <w:tcPr>
            <w:tcW w:type="dxa" w:w="3370"/>
            <w:tcMar>
              <w:top w:w="90" w:type="dxa"/>
              <w:start w:w="120" w:type="dxa"/>
              <w:bottom w:w="90" w:type="dxa"/>
              <w:end w:w="120" w:type="dxa"/>
            </w:tcMar>
            <w:vAlign w:val="center"/>
            <w:shd w:fill="F7F3EC"/>
          </w:tcPr>
          <w:p>
            <w:pPr>
              <w:spacing w:before="0" w:after="0"/>
            </w:pPr>
            <w:sdt>
              <w:sdtPr>
                <w:tag w:val="COOP_AGENT"/>
                <w:alias w:val="COOP_AGENT"/>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Agent email/phone</w:t>
            </w:r>
          </w:p>
        </w:tc>
        <w:tc>
          <w:tcPr>
            <w:tcW w:type="dxa" w:w="3370"/>
            <w:tcMar>
              <w:top w:w="90" w:type="dxa"/>
              <w:start w:w="120" w:type="dxa"/>
              <w:bottom w:w="90" w:type="dxa"/>
              <w:end w:w="120" w:type="dxa"/>
            </w:tcMar>
            <w:vAlign w:val="center"/>
            <w:shd w:fill="F7F3EC"/>
          </w:tcPr>
          <w:p>
            <w:pPr>
              <w:spacing w:before="0" w:after="0"/>
            </w:pPr>
            <w:sdt>
              <w:sdtPr>
                <w:tag w:val="COOP_CONTACT"/>
                <w:alias w:val="COOP_CONTACT"/>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Lender / officer</w:t>
            </w:r>
          </w:p>
        </w:tc>
        <w:tc>
          <w:tcPr>
            <w:tcW w:type="dxa" w:w="3370"/>
            <w:tcMar>
              <w:top w:w="90" w:type="dxa"/>
              <w:start w:w="120" w:type="dxa"/>
              <w:bottom w:w="90" w:type="dxa"/>
              <w:end w:w="120" w:type="dxa"/>
            </w:tcMar>
            <w:vAlign w:val="center"/>
            <w:shd w:fill="F7F3EC"/>
          </w:tcPr>
          <w:p>
            <w:pPr>
              <w:spacing w:before="0" w:after="0"/>
            </w:pPr>
            <w:sdt>
              <w:sdtPr>
                <w:tag w:val="LENDER_NAME"/>
                <w:alias w:val="LENDER_NAM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Lender contact</w:t>
            </w:r>
          </w:p>
        </w:tc>
        <w:tc>
          <w:tcPr>
            <w:tcW w:type="dxa" w:w="3370"/>
            <w:tcMar>
              <w:top w:w="90" w:type="dxa"/>
              <w:start w:w="120" w:type="dxa"/>
              <w:bottom w:w="90" w:type="dxa"/>
              <w:end w:w="120" w:type="dxa"/>
            </w:tcMar>
            <w:vAlign w:val="center"/>
            <w:shd w:fill="F7F3EC"/>
          </w:tcPr>
          <w:p>
            <w:pPr>
              <w:spacing w:before="0" w:after="0"/>
            </w:pPr>
            <w:sdt>
              <w:sdtPr>
                <w:tag w:val="LENDER_CONTACT"/>
                <w:alias w:val="LENDER_CONTACT"/>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Closing attorney/title</w:t>
            </w:r>
          </w:p>
        </w:tc>
        <w:tc>
          <w:tcPr>
            <w:tcW w:type="dxa" w:w="3370"/>
            <w:tcMar>
              <w:top w:w="90" w:type="dxa"/>
              <w:start w:w="120" w:type="dxa"/>
              <w:bottom w:w="90" w:type="dxa"/>
              <w:end w:w="120" w:type="dxa"/>
            </w:tcMar>
            <w:vAlign w:val="center"/>
            <w:shd w:fill="F7F3EC"/>
          </w:tcPr>
          <w:p>
            <w:pPr>
              <w:spacing w:before="0" w:after="0"/>
            </w:pPr>
            <w:sdt>
              <w:sdtPr>
                <w:tag w:val="CLOSING_OFFICE"/>
                <w:alias w:val="CLOSING_OFFIC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Closing contact</w:t>
            </w:r>
          </w:p>
        </w:tc>
        <w:tc>
          <w:tcPr>
            <w:tcW w:type="dxa" w:w="3370"/>
            <w:tcMar>
              <w:top w:w="90" w:type="dxa"/>
              <w:start w:w="120" w:type="dxa"/>
              <w:bottom w:w="90" w:type="dxa"/>
              <w:end w:w="120" w:type="dxa"/>
            </w:tcMar>
            <w:vAlign w:val="center"/>
            <w:shd w:fill="F7F3EC"/>
          </w:tcPr>
          <w:p>
            <w:pPr>
              <w:spacing w:before="0" w:after="0"/>
            </w:pPr>
            <w:sdt>
              <w:sdtPr>
                <w:tag w:val="CLOSING_CONTACT"/>
                <w:alias w:val="CLOSING_CONTACT"/>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Inspector</w:t>
            </w:r>
          </w:p>
        </w:tc>
        <w:tc>
          <w:tcPr>
            <w:tcW w:type="dxa" w:w="3370"/>
            <w:tcMar>
              <w:top w:w="90" w:type="dxa"/>
              <w:start w:w="120" w:type="dxa"/>
              <w:bottom w:w="90" w:type="dxa"/>
              <w:end w:w="120" w:type="dxa"/>
            </w:tcMar>
            <w:vAlign w:val="center"/>
            <w:shd w:fill="F7F3EC"/>
          </w:tcPr>
          <w:p>
            <w:pPr>
              <w:spacing w:before="0" w:after="0"/>
            </w:pPr>
            <w:sdt>
              <w:sdtPr>
                <w:tag w:val="INSPECTOR"/>
                <w:alias w:val="INSPECTOR"/>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Inspector contact</w:t>
            </w:r>
          </w:p>
        </w:tc>
        <w:tc>
          <w:tcPr>
            <w:tcW w:type="dxa" w:w="3370"/>
            <w:tcMar>
              <w:top w:w="90" w:type="dxa"/>
              <w:start w:w="120" w:type="dxa"/>
              <w:bottom w:w="90" w:type="dxa"/>
              <w:end w:w="120" w:type="dxa"/>
            </w:tcMar>
            <w:vAlign w:val="center"/>
            <w:shd w:fill="F7F3EC"/>
          </w:tcPr>
          <w:p>
            <w:pPr>
              <w:spacing w:before="0" w:after="0"/>
            </w:pPr>
            <w:sdt>
              <w:sdtPr>
                <w:tag w:val="INSPECTOR_CONTACT"/>
                <w:alias w:val="INSPECTOR_CONTACT"/>
                <w:text/>
              </w:sdtPr>
              <w:sdtContent>
                <w:r>
                  <w:rPr>
                    <w:rFonts w:ascii="Aptos" w:hAnsi="Aptos"/>
                    <w:b w:val="0"/>
                    <w:i/>
                    <w:color w:val="666C68"/>
                    <w:sz w:val="18"/>
                  </w:rPr>
                  <w:t>Click or tap to enter</w:t>
                </w:r>
              </w:sdtContent>
            </w:sdt>
          </w:p>
        </w:tc>
      </w:tr>
      <w:tr>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HOA/management</w:t>
            </w:r>
          </w:p>
        </w:tc>
        <w:tc>
          <w:tcPr>
            <w:tcW w:type="dxa" w:w="3370"/>
            <w:tcMar>
              <w:top w:w="90" w:type="dxa"/>
              <w:start w:w="120" w:type="dxa"/>
              <w:bottom w:w="90" w:type="dxa"/>
              <w:end w:w="120" w:type="dxa"/>
            </w:tcMar>
            <w:vAlign w:val="center"/>
            <w:shd w:fill="F7F3EC"/>
          </w:tcPr>
          <w:p>
            <w:pPr>
              <w:spacing w:before="0" w:after="0"/>
            </w:pPr>
            <w:sdt>
              <w:sdtPr>
                <w:tag w:val="HOA_NAME"/>
                <w:alias w:val="HOA_NAME"/>
                <w:text/>
              </w:sdtPr>
              <w:sdtContent>
                <w:r>
                  <w:rPr>
                    <w:rFonts w:ascii="Aptos" w:hAnsi="Aptos"/>
                    <w:b w:val="0"/>
                    <w:i/>
                    <w:color w:val="666C68"/>
                    <w:sz w:val="18"/>
                  </w:rPr>
                  <w:t>Click or tap to enter</w:t>
                </w:r>
              </w:sdtContent>
            </w:sdt>
          </w:p>
        </w:tc>
        <w:tc>
          <w:tcPr>
            <w:tcW w:type="dxa" w:w="1627"/>
            <w:tcMar>
              <w:top w:w="90" w:type="dxa"/>
              <w:start w:w="120" w:type="dxa"/>
              <w:bottom w:w="90" w:type="dxa"/>
              <w:end w:w="120" w:type="dxa"/>
            </w:tcMar>
            <w:vAlign w:val="center"/>
            <w:shd w:fill="FBF7EF"/>
          </w:tcPr>
          <w:p>
            <w:pPr>
              <w:spacing w:before="0" w:after="0"/>
            </w:pPr>
            <w:r>
              <w:rPr>
                <w:rFonts w:ascii="Aptos" w:hAnsi="Aptos"/>
                <w:b/>
                <w:i w:val="0"/>
                <w:color w:val="173F2A"/>
                <w:sz w:val="17"/>
              </w:rPr>
              <w:t>HOA contact</w:t>
            </w:r>
          </w:p>
        </w:tc>
        <w:tc>
          <w:tcPr>
            <w:tcW w:type="dxa" w:w="3370"/>
            <w:tcMar>
              <w:top w:w="90" w:type="dxa"/>
              <w:start w:w="120" w:type="dxa"/>
              <w:bottom w:w="90" w:type="dxa"/>
              <w:end w:w="120" w:type="dxa"/>
            </w:tcMar>
            <w:vAlign w:val="center"/>
            <w:shd w:fill="F7F3EC"/>
          </w:tcPr>
          <w:p>
            <w:pPr>
              <w:spacing w:before="0" w:after="0"/>
            </w:pPr>
            <w:sdt>
              <w:sdtPr>
                <w:tag w:val="HOA_CONTACT"/>
                <w:alias w:val="HOA_CONTACT"/>
                <w:text/>
              </w:sdtPr>
              <w:sdtContent>
                <w:r>
                  <w:rPr>
                    <w:rFonts w:ascii="Aptos" w:hAnsi="Aptos"/>
                    <w:b w:val="0"/>
                    <w:i/>
                    <w:color w:val="666C68"/>
                    <w:sz w:val="18"/>
                  </w:rPr>
                  <w:t>Click or tap to enter</w:t>
                </w:r>
              </w:sdtContent>
            </w:sdt>
          </w:p>
        </w:tc>
      </w:tr>
    </w:tbl>
    <w:p>
      <w:pPr>
        <w:pStyle w:val="Heading1"/>
      </w:pPr>
      <w:r>
        <w:t>4. Critical Dates and Financial Milestones</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3772"/>
        <w:gridCol w:w="2116"/>
        <w:gridCol w:w="4104"/>
      </w:tblGrid>
      <w:tr>
        <w:tc>
          <w:tcPr>
            <w:tcW w:type="dxa" w:w="3773"/>
            <w:tcMar>
              <w:top w:w="90" w:type="dxa"/>
              <w:start w:w="120" w:type="dxa"/>
              <w:bottom w:w="90" w:type="dxa"/>
              <w:end w:w="120" w:type="dxa"/>
            </w:tcMar>
            <w:shd w:fill="173F2A"/>
          </w:tcPr>
          <w:p>
            <w:pPr>
              <w:jc w:val="center"/>
            </w:pPr>
            <w:r>
              <w:rPr>
                <w:rFonts w:ascii="Aptos" w:hAnsi="Aptos"/>
                <w:b/>
                <w:i w:val="0"/>
                <w:color w:val="FFFFFF"/>
                <w:sz w:val="17"/>
              </w:rPr>
              <w:t>Milestone</w:t>
            </w:r>
          </w:p>
        </w:tc>
        <w:tc>
          <w:tcPr>
            <w:tcW w:type="dxa" w:w="2117"/>
            <w:tcMar>
              <w:top w:w="90" w:type="dxa"/>
              <w:start w:w="120" w:type="dxa"/>
              <w:bottom w:w="90" w:type="dxa"/>
              <w:end w:w="120" w:type="dxa"/>
            </w:tcMar>
            <w:shd w:fill="173F2A"/>
          </w:tcPr>
          <w:p>
            <w:pPr>
              <w:jc w:val="center"/>
            </w:pPr>
            <w:r>
              <w:rPr>
                <w:rFonts w:ascii="Aptos" w:hAnsi="Aptos"/>
                <w:b/>
                <w:i w:val="0"/>
                <w:color w:val="FFFFFF"/>
                <w:sz w:val="17"/>
              </w:rPr>
              <w:t>Date / amount</w:t>
            </w:r>
          </w:p>
        </w:tc>
        <w:tc>
          <w:tcPr>
            <w:tcW w:type="dxa" w:w="4104"/>
            <w:tcMar>
              <w:top w:w="90" w:type="dxa"/>
              <w:start w:w="120" w:type="dxa"/>
              <w:bottom w:w="90" w:type="dxa"/>
              <w:end w:w="120" w:type="dxa"/>
            </w:tcMar>
            <w:shd w:fill="173F2A"/>
          </w:tcPr>
          <w:p>
            <w:pPr>
              <w:jc w:val="center"/>
            </w:pPr>
            <w:r>
              <w:rPr>
                <w:rFonts w:ascii="Aptos" w:hAnsi="Aptos"/>
                <w:b/>
                <w:i w:val="0"/>
                <w:color w:val="FFFFFF"/>
                <w:sz w:val="17"/>
              </w:rPr>
              <w:t>Notes / responsible party</w:t>
            </w:r>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Earnest money due / amount</w:t>
            </w:r>
          </w:p>
        </w:tc>
        <w:tc>
          <w:tcPr>
            <w:tcW w:type="dxa" w:w="2117"/>
            <w:tcMar>
              <w:top w:w="90" w:type="dxa"/>
              <w:start w:w="120" w:type="dxa"/>
              <w:bottom w:w="90" w:type="dxa"/>
              <w:end w:w="120" w:type="dxa"/>
            </w:tcMar>
            <w:vAlign w:val="center"/>
            <w:shd w:fill="F7F3EC"/>
          </w:tcPr>
          <w:p>
            <w:pPr>
              <w:spacing w:before="0" w:after="0"/>
            </w:pPr>
            <w:sdt>
              <w:sdtPr>
                <w:tag w:val="EM_DATE_AMOUNT"/>
                <w:alias w:val="EM_DATE_AMOUNT"/>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EM_NOTES"/>
                <w:alias w:val="EM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Earnest money holder</w:t>
            </w:r>
          </w:p>
        </w:tc>
        <w:tc>
          <w:tcPr>
            <w:tcW w:type="dxa" w:w="2117"/>
            <w:tcMar>
              <w:top w:w="90" w:type="dxa"/>
              <w:start w:w="120" w:type="dxa"/>
              <w:bottom w:w="90" w:type="dxa"/>
              <w:end w:w="120" w:type="dxa"/>
            </w:tcMar>
            <w:vAlign w:val="center"/>
            <w:shd w:fill="F7F3EC"/>
          </w:tcPr>
          <w:p>
            <w:pPr>
              <w:spacing w:before="0" w:after="0"/>
            </w:pPr>
            <w:sdt>
              <w:sdtPr>
                <w:tag w:val="EM_HOLDER"/>
                <w:alias w:val="EM_HOLDER"/>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EM_HOLDER_NOTES"/>
                <w:alias w:val="EM_HOLDER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Due-diligence deadline</w:t>
            </w:r>
          </w:p>
        </w:tc>
        <w:tc>
          <w:tcPr>
            <w:tcW w:type="dxa" w:w="2117"/>
            <w:tcMar>
              <w:top w:w="90" w:type="dxa"/>
              <w:start w:w="120" w:type="dxa"/>
              <w:bottom w:w="90" w:type="dxa"/>
              <w:end w:w="120" w:type="dxa"/>
            </w:tcMar>
            <w:vAlign w:val="center"/>
            <w:shd w:fill="F7F3EC"/>
          </w:tcPr>
          <w:p>
            <w:pPr>
              <w:spacing w:before="0" w:after="0"/>
            </w:pPr>
            <w:sdt>
              <w:sdtPr>
                <w:tag w:val="DD_DEADLINE"/>
                <w:alias w:val="DD_DEADLIN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DD_NOTES"/>
                <w:alias w:val="DD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Loan application deadline</w:t>
            </w:r>
          </w:p>
        </w:tc>
        <w:tc>
          <w:tcPr>
            <w:tcW w:type="dxa" w:w="2117"/>
            <w:tcMar>
              <w:top w:w="90" w:type="dxa"/>
              <w:start w:w="120" w:type="dxa"/>
              <w:bottom w:w="90" w:type="dxa"/>
              <w:end w:w="120" w:type="dxa"/>
            </w:tcMar>
            <w:vAlign w:val="center"/>
            <w:shd w:fill="F7F3EC"/>
          </w:tcPr>
          <w:p>
            <w:pPr>
              <w:spacing w:before="0" w:after="0"/>
            </w:pPr>
            <w:sdt>
              <w:sdtPr>
                <w:tag w:val="LOAN_APP_DEADLINE"/>
                <w:alias w:val="LOAN_APP_DEADLIN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LOAN_NOTES"/>
                <w:alias w:val="LOAN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Financing contingency</w:t>
            </w:r>
          </w:p>
        </w:tc>
        <w:tc>
          <w:tcPr>
            <w:tcW w:type="dxa" w:w="2117"/>
            <w:tcMar>
              <w:top w:w="90" w:type="dxa"/>
              <w:start w:w="120" w:type="dxa"/>
              <w:bottom w:w="90" w:type="dxa"/>
              <w:end w:w="120" w:type="dxa"/>
            </w:tcMar>
            <w:vAlign w:val="center"/>
            <w:shd w:fill="F7F3EC"/>
          </w:tcPr>
          <w:p>
            <w:pPr>
              <w:spacing w:before="0" w:after="0"/>
            </w:pPr>
            <w:sdt>
              <w:sdtPr>
                <w:tag w:val="FINANCE_DEADLINE"/>
                <w:alias w:val="FINANCE_DEADLIN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FINANCE_NOTES"/>
                <w:alias w:val="FINANCE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Appraisal deadline/status</w:t>
            </w:r>
          </w:p>
        </w:tc>
        <w:tc>
          <w:tcPr>
            <w:tcW w:type="dxa" w:w="2117"/>
            <w:tcMar>
              <w:top w:w="90" w:type="dxa"/>
              <w:start w:w="120" w:type="dxa"/>
              <w:bottom w:w="90" w:type="dxa"/>
              <w:end w:w="120" w:type="dxa"/>
            </w:tcMar>
            <w:vAlign w:val="center"/>
            <w:shd w:fill="F7F3EC"/>
          </w:tcPr>
          <w:p>
            <w:pPr>
              <w:spacing w:before="0" w:after="0"/>
            </w:pPr>
            <w:sdt>
              <w:sdtPr>
                <w:tag w:val="APPRAISAL_DEADLINE"/>
                <w:alias w:val="APPRAISAL_DEADLIN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APPRAISAL_NOTES"/>
                <w:alias w:val="APPRAISAL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Title/HOA deadline</w:t>
            </w:r>
          </w:p>
        </w:tc>
        <w:tc>
          <w:tcPr>
            <w:tcW w:type="dxa" w:w="2117"/>
            <w:tcMar>
              <w:top w:w="90" w:type="dxa"/>
              <w:start w:w="120" w:type="dxa"/>
              <w:bottom w:w="90" w:type="dxa"/>
              <w:end w:w="120" w:type="dxa"/>
            </w:tcMar>
            <w:vAlign w:val="center"/>
            <w:shd w:fill="F7F3EC"/>
          </w:tcPr>
          <w:p>
            <w:pPr>
              <w:spacing w:before="0" w:after="0"/>
            </w:pPr>
            <w:sdt>
              <w:sdtPr>
                <w:tag w:val="TITLE_HOA_DEADLINE"/>
                <w:alias w:val="TITLE_HOA_DEADLIN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TITLE_HOA_NOTES"/>
                <w:alias w:val="TITLE_HOA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Closing disclosure target</w:t>
            </w:r>
          </w:p>
        </w:tc>
        <w:tc>
          <w:tcPr>
            <w:tcW w:type="dxa" w:w="2117"/>
            <w:tcMar>
              <w:top w:w="90" w:type="dxa"/>
              <w:start w:w="120" w:type="dxa"/>
              <w:bottom w:w="90" w:type="dxa"/>
              <w:end w:w="120" w:type="dxa"/>
            </w:tcMar>
            <w:vAlign w:val="center"/>
            <w:shd w:fill="F7F3EC"/>
          </w:tcPr>
          <w:p>
            <w:pPr>
              <w:spacing w:before="0" w:after="0"/>
            </w:pPr>
            <w:sdt>
              <w:sdtPr>
                <w:tag w:val="CD_TARGET"/>
                <w:alias w:val="CD_TARGET"/>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CD_NOTES"/>
                <w:alias w:val="CD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Final walk-through</w:t>
            </w:r>
          </w:p>
        </w:tc>
        <w:tc>
          <w:tcPr>
            <w:tcW w:type="dxa" w:w="2117"/>
            <w:tcMar>
              <w:top w:w="90" w:type="dxa"/>
              <w:start w:w="120" w:type="dxa"/>
              <w:bottom w:w="90" w:type="dxa"/>
              <w:end w:w="120" w:type="dxa"/>
            </w:tcMar>
            <w:vAlign w:val="center"/>
            <w:shd w:fill="F7F3EC"/>
          </w:tcPr>
          <w:p>
            <w:pPr>
              <w:spacing w:before="0" w:after="0"/>
            </w:pPr>
            <w:sdt>
              <w:sdtPr>
                <w:tag w:val="WALKTHROUGH_DATE"/>
                <w:alias w:val="WALKTHROUGH_DAT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WALKTHROUGH_NOTES"/>
                <w:alias w:val="WALKTHROUGH_NOTES"/>
                <w:text/>
              </w:sdtPr>
              <w:sdtContent>
                <w:r>
                  <w:rPr>
                    <w:rFonts w:ascii="Aptos" w:hAnsi="Aptos"/>
                    <w:b w:val="0"/>
                    <w:i/>
                    <w:color w:val="666C68"/>
                    <w:sz w:val="18"/>
                  </w:rPr>
                  <w:t>Click or tap to enter</w:t>
                </w:r>
              </w:sdtContent>
            </w:sdt>
          </w:p>
        </w:tc>
      </w:tr>
      <w:tr>
        <w:tc>
          <w:tcPr>
            <w:tcW w:type="dxa" w:w="3773"/>
            <w:tcMar>
              <w:top w:w="90" w:type="dxa"/>
              <w:start w:w="120" w:type="dxa"/>
              <w:bottom w:w="90" w:type="dxa"/>
              <w:end w:w="120" w:type="dxa"/>
            </w:tcMar>
            <w:vAlign w:val="center"/>
            <w:shd w:fill="FBF7EF"/>
          </w:tcPr>
          <w:p>
            <w:pPr>
              <w:spacing w:before="0" w:after="0"/>
            </w:pPr>
            <w:r>
              <w:rPr>
                <w:rFonts w:ascii="Aptos" w:hAnsi="Aptos"/>
                <w:b/>
                <w:i w:val="0"/>
                <w:color w:val="173F2A"/>
                <w:sz w:val="17"/>
              </w:rPr>
              <w:t>Possession / key delivery</w:t>
            </w:r>
          </w:p>
        </w:tc>
        <w:tc>
          <w:tcPr>
            <w:tcW w:type="dxa" w:w="2117"/>
            <w:tcMar>
              <w:top w:w="90" w:type="dxa"/>
              <w:start w:w="120" w:type="dxa"/>
              <w:bottom w:w="90" w:type="dxa"/>
              <w:end w:w="120" w:type="dxa"/>
            </w:tcMar>
            <w:vAlign w:val="center"/>
            <w:shd w:fill="F7F3EC"/>
          </w:tcPr>
          <w:p>
            <w:pPr>
              <w:spacing w:before="0" w:after="0"/>
            </w:pPr>
            <w:sdt>
              <w:sdtPr>
                <w:tag w:val="POSSESSION_DATE"/>
                <w:alias w:val="POSSESSION_DATE"/>
                <w:text/>
              </w:sdtPr>
              <w:sdtContent>
                <w:r>
                  <w:rPr>
                    <w:rFonts w:ascii="Aptos" w:hAnsi="Aptos"/>
                    <w:b w:val="0"/>
                    <w:i/>
                    <w:color w:val="666C68"/>
                    <w:sz w:val="18"/>
                  </w:rPr>
                  <w:t>Click or tap to enter</w:t>
                </w:r>
              </w:sdtContent>
            </w:sdt>
          </w:p>
        </w:tc>
        <w:tc>
          <w:tcPr>
            <w:tcW w:type="dxa" w:w="4104"/>
            <w:tcMar>
              <w:top w:w="90" w:type="dxa"/>
              <w:start w:w="120" w:type="dxa"/>
              <w:bottom w:w="90" w:type="dxa"/>
              <w:end w:w="120" w:type="dxa"/>
            </w:tcMar>
            <w:vAlign w:val="center"/>
            <w:shd w:fill="F7F3EC"/>
          </w:tcPr>
          <w:p>
            <w:pPr>
              <w:spacing w:before="0" w:after="0"/>
            </w:pPr>
            <w:sdt>
              <w:sdtPr>
                <w:tag w:val="POSSESSION_NOTES"/>
                <w:alias w:val="POSSESSION_NOTES"/>
                <w:text/>
              </w:sdtPr>
              <w:sdtContent>
                <w:r>
                  <w:rPr>
                    <w:rFonts w:ascii="Aptos" w:hAnsi="Aptos"/>
                    <w:b w:val="0"/>
                    <w:i/>
                    <w:color w:val="666C68"/>
                    <w:sz w:val="18"/>
                  </w:rPr>
                  <w:t>Click or tap to enter</w:t>
                </w:r>
              </w:sdtContent>
            </w:sdt>
          </w:p>
        </w:tc>
      </w:tr>
    </w:tbl>
    <w:p>
      <w:pPr>
        <w:pStyle w:val="Heading1"/>
      </w:pPr>
      <w:r>
        <w:t>5. Contract Package and Supporting Documents</w:t>
      </w:r>
    </w:p>
    <w:p>
      <w:pPr>
        <w:spacing w:before="20" w:after="80"/>
      </w:pPr>
      <w:r>
        <w:rPr>
          <w:rFonts w:ascii="Aptos" w:hAnsi="Aptos"/>
          <w:b w:val="0"/>
          <w:i w:val="0"/>
          <w:color w:val="2D332F"/>
          <w:sz w:val="19"/>
        </w:rPr>
        <w:t>Attach all that apply:</w:t>
      </w:r>
    </w:p>
    <w:p>
      <w:pPr>
        <w:spacing w:before="20" w:after="80"/>
      </w:pPr>
      <w:r>
        <w:rPr>
          <w:rFonts w:ascii="Aptos" w:hAnsi="Aptos"/>
          <w:b w:val="0"/>
          <w:i w:val="0"/>
          <w:color w:val="2D332F"/>
          <w:sz w:val="19"/>
        </w:rPr>
        <w:t>☐ Fully executed purchase agreement and all exhibits/addenda</w:t>
      </w:r>
    </w:p>
    <w:p>
      <w:pPr>
        <w:spacing w:before="20" w:after="80"/>
      </w:pPr>
      <w:r>
        <w:rPr>
          <w:rFonts w:ascii="Aptos" w:hAnsi="Aptos"/>
          <w:b w:val="0"/>
          <w:i w:val="0"/>
          <w:color w:val="2D332F"/>
          <w:sz w:val="19"/>
        </w:rPr>
        <w:t>☐ Brokerage relationship disclosures and required compliance forms</w:t>
      </w:r>
    </w:p>
    <w:p>
      <w:pPr>
        <w:spacing w:before="20" w:after="80"/>
      </w:pPr>
      <w:r>
        <w:rPr>
          <w:rFonts w:ascii="Aptos" w:hAnsi="Aptos"/>
          <w:b w:val="0"/>
          <w:i w:val="0"/>
          <w:color w:val="2D332F"/>
          <w:sz w:val="19"/>
        </w:rPr>
        <w:t>☐ Seller property disclosure / community association disclosure</w:t>
      </w:r>
    </w:p>
    <w:p>
      <w:pPr>
        <w:spacing w:before="20" w:after="80"/>
      </w:pPr>
      <w:r>
        <w:rPr>
          <w:rFonts w:ascii="Aptos" w:hAnsi="Aptos"/>
          <w:b w:val="0"/>
          <w:i w:val="0"/>
          <w:color w:val="2D332F"/>
          <w:sz w:val="19"/>
        </w:rPr>
        <w:t>☐ MLS sheet, public record and MLS attachments</w:t>
      </w:r>
    </w:p>
    <w:p>
      <w:pPr>
        <w:spacing w:before="20" w:after="80"/>
      </w:pPr>
      <w:r>
        <w:rPr>
          <w:rFonts w:ascii="Aptos" w:hAnsi="Aptos"/>
          <w:b w:val="0"/>
          <w:i w:val="0"/>
          <w:color w:val="2D332F"/>
          <w:sz w:val="19"/>
        </w:rPr>
        <w:t>☐ Preapproval or proof of funds, if permitted for the transaction file</w:t>
      </w:r>
    </w:p>
    <w:p>
      <w:pPr>
        <w:spacing w:before="20" w:after="80"/>
      </w:pPr>
      <w:r>
        <w:rPr>
          <w:rFonts w:ascii="Aptos" w:hAnsi="Aptos"/>
          <w:b w:val="0"/>
          <w:i w:val="0"/>
          <w:color w:val="2D332F"/>
          <w:sz w:val="19"/>
        </w:rPr>
        <w:t>☐ Commission agreement, referral agreement or compensation documents</w:t>
      </w:r>
    </w:p>
    <w:p>
      <w:pPr>
        <w:spacing w:before="20" w:after="80"/>
      </w:pPr>
      <w:r>
        <w:rPr>
          <w:rFonts w:ascii="Aptos" w:hAnsi="Aptos"/>
          <w:b w:val="0"/>
          <w:i w:val="0"/>
          <w:color w:val="2D332F"/>
          <w:sz w:val="19"/>
        </w:rPr>
        <w:t>☐ Special stipulations, repair agreement or amendment already executed</w:t>
      </w:r>
    </w:p>
    <w:p>
      <w:pPr>
        <w:spacing w:before="20" w:after="80"/>
      </w:pPr>
      <w:r>
        <w:rPr>
          <w:rFonts w:ascii="Aptos" w:hAnsi="Aptos"/>
          <w:b w:val="0"/>
          <w:i w:val="0"/>
          <w:color w:val="2D332F"/>
          <w:sz w:val="19"/>
        </w:rPr>
        <w:t>☐ New-construction builder documents, incentives and lender/title instructions</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2476"/>
        <w:gridCol w:w="7516"/>
      </w:tblGrid>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Document upload link/location</w:t>
            </w:r>
          </w:p>
        </w:tc>
        <w:tc>
          <w:tcPr>
            <w:tcW w:type="dxa" w:w="7517"/>
            <w:tcMar>
              <w:top w:w="90" w:type="dxa"/>
              <w:start w:w="120" w:type="dxa"/>
              <w:bottom w:w="90" w:type="dxa"/>
              <w:end w:w="120" w:type="dxa"/>
            </w:tcMar>
            <w:vAlign w:val="center"/>
            <w:shd w:fill="F7F3EC"/>
          </w:tcPr>
          <w:p>
            <w:pPr>
              <w:spacing w:before="0" w:after="0"/>
            </w:pPr>
            <w:sdt>
              <w:sdtPr>
                <w:tag w:val="DOCUMENT_LOCATION"/>
                <w:alias w:val="DOCUMENT_LOCATION"/>
                <w:text/>
              </w:sdtPr>
              <w:sdtContent>
                <w:r>
                  <w:rPr>
                    <w:rFonts w:ascii="Aptos" w:hAnsi="Aptos"/>
                    <w:b w:val="0"/>
                    <w:i/>
                    <w:color w:val="666C68"/>
                    <w:sz w:val="18"/>
                  </w:rPr>
                  <w:t>Click or tap to enter</w:t>
                </w:r>
              </w:sdtContent>
            </w:sdt>
          </w:p>
        </w:tc>
      </w:tr>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Known missing documents</w:t>
            </w:r>
          </w:p>
        </w:tc>
        <w:tc>
          <w:tcPr>
            <w:tcW w:type="dxa" w:w="7517"/>
            <w:tcMar>
              <w:top w:w="90" w:type="dxa"/>
              <w:start w:w="120" w:type="dxa"/>
              <w:bottom w:w="90" w:type="dxa"/>
              <w:end w:w="120" w:type="dxa"/>
            </w:tcMar>
            <w:vAlign w:val="center"/>
            <w:shd w:fill="F7F3EC"/>
          </w:tcPr>
          <w:p>
            <w:pPr>
              <w:spacing w:before="0" w:after="0"/>
            </w:pPr>
            <w:sdt>
              <w:sdtPr>
                <w:tag w:val="MISSING_DOCUMENTS"/>
                <w:alias w:val="MISSING_DOCUMENTS"/>
                <w:text/>
              </w:sdtPr>
              <w:sdtContent>
                <w:r>
                  <w:rPr>
                    <w:rFonts w:ascii="Aptos" w:hAnsi="Aptos"/>
                    <w:b w:val="0"/>
                    <w:i/>
                    <w:color w:val="666C68"/>
                    <w:sz w:val="18"/>
                  </w:rPr>
                  <w:t>Click or tap to enter</w:t>
                </w:r>
              </w:sdtContent>
            </w:sdt>
          </w:p>
        </w:tc>
      </w:tr>
    </w:tbl>
    <w:p>
      <w:pPr>
        <w:pStyle w:val="Heading1"/>
      </w:pPr>
      <w:r>
        <w:t>6. Coordination Preferences and Special Instructions</w:t>
      </w:r>
    </w:p>
    <w:p>
      <w:pPr>
        <w:spacing w:before="20" w:after="80"/>
      </w:pPr>
      <w:r>
        <w:rPr>
          <w:rFonts w:ascii="Aptos" w:hAnsi="Aptos"/>
          <w:b w:val="0"/>
          <w:i w:val="0"/>
          <w:color w:val="2D332F"/>
          <w:sz w:val="19"/>
        </w:rPr>
        <w:t>Routine updates preferred:   ☐ Email     ☐ Text for urgent items     ☐ Weekly summary     ☐ Other</w:t>
      </w:r>
    </w:p>
    <w:p>
      <w:pPr>
        <w:spacing w:before="20" w:after="80"/>
      </w:pPr>
      <w:r>
        <w:rPr>
          <w:rFonts w:ascii="Aptos" w:hAnsi="Aptos"/>
          <w:b w:val="0"/>
          <w:i w:val="0"/>
          <w:color w:val="2D332F"/>
          <w:sz w:val="19"/>
        </w:rPr>
        <w:t>Client communication authorized:   ☐ Yes     ☐ No     ☐ Only with agent copied</w:t>
      </w:r>
    </w:p>
    <w:p>
      <w:pPr>
        <w:spacing w:before="20" w:after="80"/>
      </w:pPr>
      <w:r>
        <w:rPr>
          <w:rFonts w:ascii="Aptos" w:hAnsi="Aptos"/>
          <w:b w:val="0"/>
          <w:i w:val="0"/>
          <w:color w:val="2D332F"/>
          <w:sz w:val="19"/>
        </w:rPr>
        <w:t>Introduction emails authorized:   ☐ Client   ☐ Cooperating agent   ☐ Lender   ☐ Closing office/title</w:t>
      </w:r>
    </w:p>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2476"/>
        <w:gridCol w:w="7516"/>
      </w:tblGrid>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Agent’s preferred update day</w:t>
            </w:r>
          </w:p>
        </w:tc>
        <w:tc>
          <w:tcPr>
            <w:tcW w:type="dxa" w:w="7517"/>
            <w:tcMar>
              <w:top w:w="90" w:type="dxa"/>
              <w:start w:w="120" w:type="dxa"/>
              <w:bottom w:w="90" w:type="dxa"/>
              <w:end w:w="120" w:type="dxa"/>
            </w:tcMar>
            <w:vAlign w:val="center"/>
            <w:shd w:fill="F7F3EC"/>
          </w:tcPr>
          <w:p>
            <w:pPr>
              <w:spacing w:before="0" w:after="0"/>
            </w:pPr>
            <w:sdt>
              <w:sdtPr>
                <w:tag w:val="UPDATE_DAY"/>
                <w:alias w:val="UPDATE_DAY"/>
                <w:text/>
              </w:sdtPr>
              <w:sdtContent>
                <w:r>
                  <w:rPr>
                    <w:rFonts w:ascii="Aptos" w:hAnsi="Aptos"/>
                    <w:b w:val="0"/>
                    <w:i/>
                    <w:color w:val="666C68"/>
                    <w:sz w:val="18"/>
                  </w:rPr>
                  <w:t>Click or tap to enter</w:t>
                </w:r>
              </w:sdtContent>
            </w:sdt>
          </w:p>
        </w:tc>
      </w:tr>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Known concerns / urgent issues</w:t>
            </w:r>
          </w:p>
        </w:tc>
        <w:tc>
          <w:tcPr>
            <w:tcW w:type="dxa" w:w="7517"/>
            <w:tcMar>
              <w:top w:w="90" w:type="dxa"/>
              <w:start w:w="120" w:type="dxa"/>
              <w:bottom w:w="90" w:type="dxa"/>
              <w:end w:w="120" w:type="dxa"/>
            </w:tcMar>
            <w:vAlign w:val="center"/>
            <w:shd w:fill="F7F3EC"/>
          </w:tcPr>
          <w:p>
            <w:pPr>
              <w:spacing w:before="0" w:after="0"/>
            </w:pPr>
            <w:sdt>
              <w:sdtPr>
                <w:tag w:val="URGENT_ISSUES"/>
                <w:alias w:val="URGENT_ISSUES"/>
                <w:text/>
              </w:sdtPr>
              <w:sdtContent>
                <w:r>
                  <w:rPr>
                    <w:rFonts w:ascii="Aptos" w:hAnsi="Aptos"/>
                    <w:b w:val="0"/>
                    <w:i/>
                    <w:color w:val="666C68"/>
                    <w:sz w:val="18"/>
                  </w:rPr>
                  <w:t>Click or tap to enter</w:t>
                </w:r>
              </w:sdtContent>
            </w:sdt>
          </w:p>
        </w:tc>
      </w:tr>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Special instructions</w:t>
            </w:r>
          </w:p>
        </w:tc>
        <w:tc>
          <w:tcPr>
            <w:tcW w:type="dxa" w:w="7517"/>
            <w:tcMar>
              <w:top w:w="90" w:type="dxa"/>
              <w:start w:w="120" w:type="dxa"/>
              <w:bottom w:w="90" w:type="dxa"/>
              <w:end w:w="120" w:type="dxa"/>
            </w:tcMar>
            <w:vAlign w:val="center"/>
            <w:shd w:fill="F7F3EC"/>
          </w:tcPr>
          <w:p>
            <w:pPr>
              <w:spacing w:before="0" w:after="0"/>
            </w:pPr>
            <w:sdt>
              <w:sdtPr>
                <w:tag w:val="SPECIAL_INSTRUCTIONS"/>
                <w:alias w:val="SPECIAL_INSTRUCTIONS"/>
                <w:text/>
              </w:sdtPr>
              <w:sdtContent>
                <w:r>
                  <w:rPr>
                    <w:rFonts w:ascii="Aptos" w:hAnsi="Aptos"/>
                    <w:b w:val="0"/>
                    <w:i/>
                    <w:color w:val="666C68"/>
                    <w:sz w:val="18"/>
                  </w:rPr>
                  <w:t>Click or tap to enter</w:t>
                </w:r>
              </w:sdtContent>
            </w:sdt>
          </w:p>
        </w:tc>
      </w:tr>
      <w:tr>
        <w:tc>
          <w:tcPr>
            <w:tcW w:type="dxa" w:w="2477"/>
            <w:tcMar>
              <w:top w:w="90" w:type="dxa"/>
              <w:start w:w="120" w:type="dxa"/>
              <w:bottom w:w="90" w:type="dxa"/>
              <w:end w:w="120" w:type="dxa"/>
            </w:tcMar>
            <w:vAlign w:val="center"/>
            <w:shd w:fill="FBF7EF"/>
          </w:tcPr>
          <w:p>
            <w:pPr>
              <w:spacing w:before="0" w:after="0"/>
            </w:pPr>
            <w:r>
              <w:rPr>
                <w:rFonts w:ascii="Aptos" w:hAnsi="Aptos"/>
                <w:b/>
                <w:i w:val="0"/>
                <w:color w:val="173F2A"/>
                <w:sz w:val="17"/>
              </w:rPr>
              <w:t>Parties who must be copied</w:t>
            </w:r>
          </w:p>
        </w:tc>
        <w:tc>
          <w:tcPr>
            <w:tcW w:type="dxa" w:w="7517"/>
            <w:tcMar>
              <w:top w:w="90" w:type="dxa"/>
              <w:start w:w="120" w:type="dxa"/>
              <w:bottom w:w="90" w:type="dxa"/>
              <w:end w:w="120" w:type="dxa"/>
            </w:tcMar>
            <w:vAlign w:val="center"/>
            <w:shd w:fill="F7F3EC"/>
          </w:tcPr>
          <w:p>
            <w:pPr>
              <w:spacing w:before="0" w:after="0"/>
            </w:pPr>
            <w:sdt>
              <w:sdtPr>
                <w:tag w:val="COPY_PARTIES"/>
                <w:alias w:val="COPY_PARTIES"/>
                <w:text/>
              </w:sdtPr>
              <w:sdtContent>
                <w:r>
                  <w:rPr>
                    <w:rFonts w:ascii="Aptos" w:hAnsi="Aptos"/>
                    <w:b w:val="0"/>
                    <w:i/>
                    <w:color w:val="666C68"/>
                    <w:sz w:val="18"/>
                  </w:rPr>
                  <w:t>Click or tap to enter</w:t>
                </w:r>
              </w:sdtContent>
            </w:sdt>
          </w:p>
        </w:tc>
      </w:tr>
    </w:tbl>
    <w:p>
      <w:pPr>
        <w:pStyle w:val="Heading1"/>
      </w:pPr>
      <w:r>
        <w:t>7. Fee, Authorization and Agent Certification</w:t>
      </w:r>
    </w:p>
    <w:tbl>
      <w:tblPr>
        <w:tblW w:type="dxa" w:w="9993"/>
        <w:jc w:val="center"/>
        <w:tblLayout w:type="fixed"/>
        <w:tblLook w:firstColumn="1" w:firstRow="1" w:lastColumn="0" w:lastRow="0" w:noHBand="0" w:noVBand="1" w:val="04A0"/>
        <w:tblInd w:w="120" w:type="dxa"/>
        <w:tblBorders>
          <w:top w:val="single" w:sz="7" w:space="0" w:color="B88728"/>
          <w:left w:val="single" w:sz="7" w:space="0" w:color="B88728"/>
          <w:bottom w:val="single" w:sz="7" w:space="0" w:color="B88728"/>
          <w:right w:val="single" w:sz="7" w:space="0" w:color="B88728"/>
          <w:insideH w:val="single" w:sz="7" w:space="0" w:color="B88728"/>
          <w:insideV w:val="single" w:sz="7" w:space="0" w:color="B88728"/>
        </w:tblBorders>
      </w:tblPr>
      <w:tblGrid>
        <w:gridCol w:w="9993"/>
      </w:tblGrid>
      <w:tr>
        <w:tc>
          <w:tcPr>
            <w:tcW w:type="dxa" w:w="9994"/>
            <w:tcMar>
              <w:top w:w="90" w:type="dxa"/>
              <w:start w:w="120" w:type="dxa"/>
              <w:bottom w:w="90" w:type="dxa"/>
              <w:end w:w="120" w:type="dxa"/>
            </w:tcMar>
            <w:shd w:fill="FBF7EF"/>
          </w:tcPr>
          <w:p>
            <w:r>
              <w:rPr>
                <w:rFonts w:ascii="Aptos" w:hAnsi="Aptos"/>
                <w:b w:val="0"/>
                <w:i w:val="0"/>
                <w:color w:val="2D332F"/>
                <w:sz w:val="18"/>
              </w:rPr>
              <w:t>The Agent requests the selected transaction-coordination service, authorizes routine administrative communication and confirms that the applicable brokerage permits the use of RoJo Homes TC Services and the stated compensation arrangement. The coordination fee is due at closing through the brokerage-approved CDA or equivalent payment process. No fee is due if the transaction genuinely terminates before closing, subject to the 60-day replacement-contract provision in the Service Agreement.</w:t>
            </w:r>
          </w:p>
        </w:tc>
      </w:tr>
    </w:tbl>
    <w:tbl>
      <w:tblPr>
        <w:tblW w:type="dxa" w:w="9993"/>
        <w:jc w:val="center"/>
        <w:tblLayout w:type="fixed"/>
        <w:tblLook w:firstColumn="1" w:firstRow="1" w:lastColumn="0" w:lastRow="0" w:noHBand="0" w:noVBand="1" w:val="04A0"/>
        <w:tblInd w:w="120" w:type="dxa"/>
        <w:tblBorders>
          <w:top w:val="single" w:sz="6" w:space="0" w:color="D9D1C4"/>
          <w:left w:val="single" w:sz="6" w:space="0" w:color="D9D1C4"/>
          <w:bottom w:val="single" w:sz="6" w:space="0" w:color="D9D1C4"/>
          <w:right w:val="single" w:sz="6" w:space="0" w:color="D9D1C4"/>
          <w:insideH w:val="single" w:sz="6" w:space="0" w:color="D9D1C4"/>
          <w:insideV w:val="single" w:sz="6" w:space="0" w:color="D9D1C4"/>
        </w:tblBorders>
      </w:tblPr>
      <w:tblGrid>
        <w:gridCol w:w="1584"/>
        <w:gridCol w:w="3412"/>
        <w:gridCol w:w="1296"/>
        <w:gridCol w:w="3700"/>
      </w:tblGrid>
      <w:tr>
        <w:tc>
          <w:tcPr>
            <w:tcW w:type="dxa" w:w="1584"/>
            <w:tcMar>
              <w:top w:w="90" w:type="dxa"/>
              <w:start w:w="120" w:type="dxa"/>
              <w:bottom w:w="90" w:type="dxa"/>
              <w:end w:w="120" w:type="dxa"/>
            </w:tcMar>
            <w:vAlign w:val="center"/>
            <w:shd w:fill="FBF7EF"/>
          </w:tcPr>
          <w:p>
            <w:pPr>
              <w:spacing w:before="0" w:after="0"/>
            </w:pPr>
            <w:r>
              <w:rPr>
                <w:rFonts w:ascii="Aptos" w:hAnsi="Aptos"/>
                <w:b/>
                <w:i w:val="0"/>
                <w:color w:val="173F2A"/>
                <w:sz w:val="17"/>
              </w:rPr>
              <w:t>Agent signature</w:t>
            </w:r>
          </w:p>
        </w:tc>
        <w:tc>
          <w:tcPr>
            <w:tcW w:type="dxa" w:w="3413"/>
            <w:tcMar>
              <w:top w:w="90" w:type="dxa"/>
              <w:start w:w="120" w:type="dxa"/>
              <w:bottom w:w="90" w:type="dxa"/>
              <w:end w:w="120" w:type="dxa"/>
            </w:tcMar>
            <w:vAlign w:val="center"/>
            <w:shd w:fill="F7F3EC"/>
          </w:tcPr>
          <w:p>
            <w:pPr>
              <w:spacing w:before="0" w:after="0"/>
            </w:pPr>
            <w:sdt>
              <w:sdtPr>
                <w:tag w:val="AGENT_SIGNATURE"/>
                <w:alias w:val="AGENT_SIGNATURE"/>
                <w:text/>
              </w:sdtPr>
              <w:sdtContent>
                <w:r>
                  <w:rPr>
                    <w:rFonts w:ascii="Aptos" w:hAnsi="Aptos"/>
                    <w:b w:val="0"/>
                    <w:i/>
                    <w:color w:val="666C68"/>
                    <w:sz w:val="18"/>
                  </w:rPr>
                  <w:t>Click or tap to enter</w:t>
                </w:r>
              </w:sdtContent>
            </w:sdt>
          </w:p>
        </w:tc>
        <w:tc>
          <w:tcPr>
            <w:tcW w:type="dxa" w:w="1296"/>
            <w:tcMar>
              <w:top w:w="90" w:type="dxa"/>
              <w:start w:w="120" w:type="dxa"/>
              <w:bottom w:w="90" w:type="dxa"/>
              <w:end w:w="120" w:type="dxa"/>
            </w:tcMar>
            <w:vAlign w:val="center"/>
            <w:shd w:fill="FBF7EF"/>
          </w:tcPr>
          <w:p>
            <w:pPr>
              <w:spacing w:before="0" w:after="0"/>
            </w:pPr>
            <w:r>
              <w:rPr>
                <w:rFonts w:ascii="Aptos" w:hAnsi="Aptos"/>
                <w:b/>
                <w:i w:val="0"/>
                <w:color w:val="173F2A"/>
                <w:sz w:val="17"/>
              </w:rPr>
              <w:t>Date</w:t>
            </w:r>
          </w:p>
        </w:tc>
        <w:tc>
          <w:tcPr>
            <w:tcW w:type="dxa" w:w="3701"/>
            <w:tcMar>
              <w:top w:w="90" w:type="dxa"/>
              <w:start w:w="120" w:type="dxa"/>
              <w:bottom w:w="90" w:type="dxa"/>
              <w:end w:w="120" w:type="dxa"/>
            </w:tcMar>
            <w:vAlign w:val="center"/>
            <w:shd w:fill="F7F3EC"/>
          </w:tcPr>
          <w:p>
            <w:pPr>
              <w:spacing w:before="0" w:after="0"/>
            </w:pPr>
            <w:sdt>
              <w:sdtPr>
                <w:tag w:val="AGENT_SIGN_DATE"/>
                <w:alias w:val="AGENT_SIGN_DATE"/>
                <w:text/>
              </w:sdtPr>
              <w:sdtContent>
                <w:r>
                  <w:rPr>
                    <w:rFonts w:ascii="Aptos" w:hAnsi="Aptos"/>
                    <w:b w:val="0"/>
                    <w:i/>
                    <w:color w:val="666C68"/>
                    <w:sz w:val="18"/>
                  </w:rPr>
                  <w:t>Click or tap to enter</w:t>
                </w:r>
              </w:sdtContent>
            </w:sdt>
          </w:p>
        </w:tc>
      </w:tr>
      <w:tr>
        <w:tc>
          <w:tcPr>
            <w:tcW w:type="dxa" w:w="1584"/>
            <w:tcMar>
              <w:top w:w="90" w:type="dxa"/>
              <w:start w:w="120" w:type="dxa"/>
              <w:bottom w:w="90" w:type="dxa"/>
              <w:end w:w="120" w:type="dxa"/>
            </w:tcMar>
            <w:vAlign w:val="center"/>
            <w:shd w:fill="FBF7EF"/>
          </w:tcPr>
          <w:p>
            <w:pPr>
              <w:spacing w:before="0" w:after="0"/>
            </w:pPr>
            <w:r>
              <w:rPr>
                <w:rFonts w:ascii="Aptos" w:hAnsi="Aptos"/>
                <w:b/>
                <w:i w:val="0"/>
                <w:color w:val="173F2A"/>
                <w:sz w:val="17"/>
              </w:rPr>
              <w:t>Printed name</w:t>
            </w:r>
          </w:p>
        </w:tc>
        <w:tc>
          <w:tcPr>
            <w:tcW w:type="dxa" w:w="3413"/>
            <w:tcMar>
              <w:top w:w="90" w:type="dxa"/>
              <w:start w:w="120" w:type="dxa"/>
              <w:bottom w:w="90" w:type="dxa"/>
              <w:end w:w="120" w:type="dxa"/>
            </w:tcMar>
            <w:vAlign w:val="center"/>
            <w:shd w:fill="F7F3EC"/>
          </w:tcPr>
          <w:p>
            <w:pPr>
              <w:spacing w:before="0" w:after="0"/>
            </w:pPr>
            <w:sdt>
              <w:sdtPr>
                <w:tag w:val="AGENT_PRINTED_NAME"/>
                <w:alias w:val="AGENT_PRINTED_NAME"/>
                <w:text/>
              </w:sdtPr>
              <w:sdtContent>
                <w:r>
                  <w:rPr>
                    <w:rFonts w:ascii="Aptos" w:hAnsi="Aptos"/>
                    <w:b w:val="0"/>
                    <w:i/>
                    <w:color w:val="666C68"/>
                    <w:sz w:val="18"/>
                  </w:rPr>
                  <w:t>Click or tap to enter</w:t>
                </w:r>
              </w:sdtContent>
            </w:sdt>
          </w:p>
        </w:tc>
        <w:tc>
          <w:tcPr>
            <w:tcW w:type="dxa" w:w="1296"/>
            <w:tcMar>
              <w:top w:w="90" w:type="dxa"/>
              <w:start w:w="120" w:type="dxa"/>
              <w:bottom w:w="90" w:type="dxa"/>
              <w:end w:w="120" w:type="dxa"/>
            </w:tcMar>
            <w:vAlign w:val="center"/>
            <w:shd w:fill="FBF7EF"/>
          </w:tcPr>
          <w:p>
            <w:pPr>
              <w:spacing w:before="0" w:after="0"/>
            </w:pPr>
            <w:r>
              <w:rPr>
                <w:rFonts w:ascii="Aptos" w:hAnsi="Aptos"/>
                <w:b/>
                <w:i w:val="0"/>
                <w:color w:val="173F2A"/>
                <w:sz w:val="17"/>
              </w:rPr>
              <w:t>File/reference</w:t>
            </w:r>
          </w:p>
        </w:tc>
        <w:tc>
          <w:tcPr>
            <w:tcW w:type="dxa" w:w="3701"/>
            <w:tcMar>
              <w:top w:w="90" w:type="dxa"/>
              <w:start w:w="120" w:type="dxa"/>
              <w:bottom w:w="90" w:type="dxa"/>
              <w:end w:w="120" w:type="dxa"/>
            </w:tcMar>
            <w:vAlign w:val="center"/>
            <w:shd w:fill="F7F3EC"/>
          </w:tcPr>
          <w:p>
            <w:pPr>
              <w:spacing w:before="0" w:after="0"/>
            </w:pPr>
            <w:sdt>
              <w:sdtPr>
                <w:tag w:val="FILE_REFERENCE"/>
                <w:alias w:val="FILE_REFERENCE"/>
                <w:text/>
              </w:sdtPr>
              <w:sdtContent>
                <w:r>
                  <w:rPr>
                    <w:rFonts w:ascii="Aptos" w:hAnsi="Aptos"/>
                    <w:b w:val="0"/>
                    <w:i/>
                    <w:color w:val="666C68"/>
                    <w:sz w:val="18"/>
                  </w:rPr>
                  <w:t>Click or tap to enter</w:t>
                </w:r>
              </w:sdtContent>
            </w:sdt>
          </w:p>
        </w:tc>
      </w:tr>
      <w:tr>
        <w:tc>
          <w:tcPr>
            <w:tcW w:type="dxa" w:w="1584"/>
            <w:tcMar>
              <w:top w:w="90" w:type="dxa"/>
              <w:start w:w="120" w:type="dxa"/>
              <w:bottom w:w="90" w:type="dxa"/>
              <w:end w:w="120" w:type="dxa"/>
            </w:tcMar>
            <w:vAlign w:val="center"/>
            <w:shd w:fill="FBF7EF"/>
          </w:tcPr>
          <w:p>
            <w:pPr>
              <w:spacing w:before="0" w:after="0"/>
            </w:pPr>
            <w:r>
              <w:rPr>
                <w:rFonts w:ascii="Aptos" w:hAnsi="Aptos"/>
                <w:b/>
                <w:i w:val="0"/>
                <w:color w:val="173F2A"/>
                <w:sz w:val="17"/>
              </w:rPr>
              <w:t>TC acceptance</w:t>
            </w:r>
          </w:p>
        </w:tc>
        <w:tc>
          <w:tcPr>
            <w:tcW w:type="dxa" w:w="3413"/>
            <w:tcMar>
              <w:top w:w="90" w:type="dxa"/>
              <w:start w:w="120" w:type="dxa"/>
              <w:bottom w:w="90" w:type="dxa"/>
              <w:end w:w="120" w:type="dxa"/>
            </w:tcMar>
            <w:vAlign w:val="center"/>
            <w:shd w:fill="F7F3EC"/>
          </w:tcPr>
          <w:p>
            <w:pPr>
              <w:spacing w:before="0" w:after="0"/>
            </w:pPr>
            <w:sdt>
              <w:sdtPr>
                <w:tag w:val="TC_ACCEPTANCE"/>
                <w:alias w:val="TC_ACCEPTANCE"/>
                <w:text/>
              </w:sdtPr>
              <w:sdtContent>
                <w:r>
                  <w:rPr>
                    <w:rFonts w:ascii="Aptos" w:hAnsi="Aptos"/>
                    <w:b w:val="0"/>
                    <w:i/>
                    <w:color w:val="666C68"/>
                    <w:sz w:val="18"/>
                  </w:rPr>
                  <w:t>Click or tap to enter</w:t>
                </w:r>
              </w:sdtContent>
            </w:sdt>
          </w:p>
        </w:tc>
        <w:tc>
          <w:tcPr>
            <w:tcW w:type="dxa" w:w="1296"/>
            <w:tcMar>
              <w:top w:w="90" w:type="dxa"/>
              <w:start w:w="120" w:type="dxa"/>
              <w:bottom w:w="90" w:type="dxa"/>
              <w:end w:w="120" w:type="dxa"/>
            </w:tcMar>
            <w:vAlign w:val="center"/>
            <w:shd w:fill="FBF7EF"/>
          </w:tcPr>
          <w:p>
            <w:pPr>
              <w:spacing w:before="0" w:after="0"/>
            </w:pPr>
            <w:r>
              <w:rPr>
                <w:rFonts w:ascii="Aptos" w:hAnsi="Aptos"/>
                <w:b/>
                <w:i w:val="0"/>
                <w:color w:val="173F2A"/>
                <w:sz w:val="17"/>
              </w:rPr>
              <w:t>Date</w:t>
            </w:r>
          </w:p>
        </w:tc>
        <w:tc>
          <w:tcPr>
            <w:tcW w:type="dxa" w:w="3701"/>
            <w:tcMar>
              <w:top w:w="90" w:type="dxa"/>
              <w:start w:w="120" w:type="dxa"/>
              <w:bottom w:w="90" w:type="dxa"/>
              <w:end w:w="120" w:type="dxa"/>
            </w:tcMar>
            <w:vAlign w:val="center"/>
            <w:shd w:fill="F7F3EC"/>
          </w:tcPr>
          <w:p>
            <w:pPr>
              <w:spacing w:before="0" w:after="0"/>
            </w:pPr>
            <w:sdt>
              <w:sdtPr>
                <w:tag w:val="TC_ACCEPT_DATE"/>
                <w:alias w:val="TC_ACCEPT_DATE"/>
                <w:text/>
              </w:sdtPr>
              <w:sdtContent>
                <w:r>
                  <w:rPr>
                    <w:rFonts w:ascii="Aptos" w:hAnsi="Aptos"/>
                    <w:b w:val="0"/>
                    <w:i/>
                    <w:color w:val="666C68"/>
                    <w:sz w:val="18"/>
                  </w:rPr>
                  <w:t>Click or tap to enter</w:t>
                </w:r>
              </w:sdtContent>
            </w:sdt>
          </w:p>
        </w:tc>
      </w:tr>
    </w:tbl>
    <w:p/>
    <w:tbl>
      <w:tblPr>
        <w:tblW w:type="dxa" w:w="9993"/>
        <w:jc w:val="center"/>
        <w:tblLayout w:type="fixed"/>
        <w:tblLook w:firstColumn="1" w:firstRow="1" w:lastColumn="0" w:lastRow="0" w:noHBand="0" w:noVBand="1" w:val="04A0"/>
        <w:tblInd w:w="120" w:type="dxa"/>
        <w:tblBorders>
          <w:top w:val="single" w:sz="7" w:space="0" w:color="C87D79"/>
          <w:left w:val="single" w:sz="7" w:space="0" w:color="C87D79"/>
          <w:bottom w:val="single" w:sz="7" w:space="0" w:color="C87D79"/>
          <w:right w:val="single" w:sz="7" w:space="0" w:color="C87D79"/>
          <w:insideH w:val="single" w:sz="7" w:space="0" w:color="C87D79"/>
          <w:insideV w:val="single" w:sz="7" w:space="0" w:color="C87D79"/>
        </w:tblBorders>
      </w:tblPr>
      <w:tblGrid>
        <w:gridCol w:w="9993"/>
      </w:tblGrid>
      <w:tr>
        <w:tc>
          <w:tcPr>
            <w:tcW w:type="dxa" w:w="9994"/>
            <w:tcMar>
              <w:top w:w="90" w:type="dxa"/>
              <w:start w:w="120" w:type="dxa"/>
              <w:bottom w:w="90" w:type="dxa"/>
              <w:end w:w="120" w:type="dxa"/>
            </w:tcMar>
            <w:shd w:fill="FBF7EF"/>
          </w:tcPr>
          <w:p>
            <w:pPr>
              <w:jc w:val="center"/>
            </w:pPr>
            <w:r>
              <w:rPr>
                <w:rFonts w:ascii="Aptos" w:hAnsi="Aptos"/>
                <w:b/>
                <w:i w:val="0"/>
                <w:color w:val="173F2A"/>
                <w:sz w:val="20"/>
              </w:rPr>
              <w:t>ROJO HOMES TC SERVICES</w:t>
            </w:r>
            <w:r>
              <w:rPr>
                <w:rFonts w:ascii="Aptos" w:hAnsi="Aptos"/>
                <w:b w:val="0"/>
                <w:i/>
                <w:color w:val="C87D79"/>
                <w:sz w:val="18"/>
              </w:rPr>
              <w:br/>
              <w:t>Deadlines. Documents. Communication.</w:t>
            </w:r>
          </w:p>
        </w:tc>
      </w:tr>
    </w:tbl>
    <w:sectPr w:rsidR="00FC693F" w:rsidRPr="0006063C" w:rsidSect="00034616">
      <w:footerReference w:type="default" r:id="rId9"/>
      <w:pgSz w:w="12240" w:h="15840"/>
      <w:pgMar w:top="893" w:right="1123" w:bottom="893"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color w:val="C87D79"/>
        <w:sz w:val="15"/>
      </w:rPr>
      <w:t>RoJo Homes TC Services  •  tc.rojohomes@gmail.com  •  470-750-7656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color w:val="2D332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ptos Display" w:hAnsi="Aptos Display"/>
      <w:b/>
      <w:bCs/>
      <w:color w:val="173F2A"/>
      <w:sz w:val="29"/>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Display" w:hAnsi="Aptos Display"/>
      <w:b/>
      <w:bCs/>
      <w:color w:val="C87D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RoJo Homes TC Agent Intake and Transaction Request Form</dc:title>
  <dc:subject>Fillable transaction coordination intake form</dc:subject>
  <dc:creator>RoJo Homes TC Services</dc:creator>
  <cp:keywords>transaction coordinator, intake form, real estate, RoJo Homes TC Services</cp:keywords>
  <dc:description>generated by python-docx</dc:description>
  <cp:lastModifiedBy/>
  <cp:revision>1</cp:revision>
  <dcterms:created xsi:type="dcterms:W3CDTF">2013-12-23T23:15:00Z</dcterms:created>
  <dcterms:modified xsi:type="dcterms:W3CDTF">2013-12-23T23:15:00Z</dcterms:modified>
  <cp:category/>
</cp:coreProperties>
</file>